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5261"/>
        <w:gridCol w:w="160"/>
        <w:gridCol w:w="805"/>
        <w:gridCol w:w="1761"/>
        <w:gridCol w:w="1520"/>
        <w:gridCol w:w="1577"/>
        <w:gridCol w:w="1474"/>
      </w:tblGrid>
      <w:tr w:rsidR="00535145">
        <w:trPr>
          <w:trHeight w:val="630"/>
        </w:trPr>
        <w:tc>
          <w:tcPr>
            <w:tcW w:w="884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000000" w:fill="FFFFFF"/>
            <w:vAlign w:val="bottom"/>
          </w:tcPr>
          <w:p w:rsidR="00535145" w:rsidRDefault="0084416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es-ES"/>
              </w:rPr>
              <w:t xml:space="preserve">Guillermo Federico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es-ES"/>
              </w:rPr>
              <w:t>Goitea</w:t>
            </w:r>
            <w:proofErr w:type="spellEnd"/>
          </w:p>
        </w:tc>
        <w:tc>
          <w:tcPr>
            <w:tcW w:w="3298" w:type="dxa"/>
            <w:gridSpan w:val="2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953735"/>
            <w:vAlign w:val="bottom"/>
          </w:tcPr>
          <w:p w:rsidR="00535145" w:rsidRDefault="00A11B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DNI</w:t>
            </w:r>
          </w:p>
        </w:tc>
        <w:tc>
          <w:tcPr>
            <w:tcW w:w="3066" w:type="dxa"/>
            <w:gridSpan w:val="2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84416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  <w:t>33234839</w:t>
            </w:r>
          </w:p>
        </w:tc>
      </w:tr>
      <w:tr w:rsidR="00535145">
        <w:trPr>
          <w:trHeight w:val="435"/>
        </w:trPr>
        <w:tc>
          <w:tcPr>
            <w:tcW w:w="8840" w:type="dxa"/>
            <w:gridSpan w:val="4"/>
            <w:vMerge w:val="restart"/>
            <w:tcBorders>
              <w:left w:val="single" w:sz="12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535145" w:rsidRDefault="0084416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Congreso 1742, Santiago del Estero, Santiago del Estero,</w:t>
            </w:r>
            <w:r w:rsidR="00A11B15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Argentina</w:t>
            </w:r>
          </w:p>
        </w:tc>
        <w:tc>
          <w:tcPr>
            <w:tcW w:w="329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953735"/>
            <w:vAlign w:val="bottom"/>
          </w:tcPr>
          <w:p w:rsidR="00535145" w:rsidRDefault="00A11B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Nº  recibo</w:t>
            </w:r>
          </w:p>
        </w:tc>
        <w:tc>
          <w:tcPr>
            <w:tcW w:w="3066" w:type="dxa"/>
            <w:gridSpan w:val="2"/>
            <w:tcBorders>
              <w:top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FB4C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  <w:t>03</w:t>
            </w:r>
          </w:p>
        </w:tc>
      </w:tr>
      <w:tr w:rsidR="00535145">
        <w:trPr>
          <w:trHeight w:val="405"/>
        </w:trPr>
        <w:tc>
          <w:tcPr>
            <w:tcW w:w="8840" w:type="dxa"/>
            <w:gridSpan w:val="4"/>
            <w:vMerge/>
            <w:tcBorders>
              <w:left w:val="single" w:sz="12" w:space="0" w:color="000000"/>
              <w:right w:val="double" w:sz="6" w:space="0" w:color="000000"/>
            </w:tcBorders>
            <w:vAlign w:val="center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</w:tc>
        <w:tc>
          <w:tcPr>
            <w:tcW w:w="3298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953735"/>
            <w:vAlign w:val="bottom"/>
          </w:tcPr>
          <w:p w:rsidR="00535145" w:rsidRDefault="00A11B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Fecha Emisión</w:t>
            </w:r>
          </w:p>
        </w:tc>
        <w:tc>
          <w:tcPr>
            <w:tcW w:w="3066" w:type="dxa"/>
            <w:gridSpan w:val="2"/>
            <w:tcBorders>
              <w:top w:val="double" w:sz="6" w:space="0" w:color="000000"/>
              <w:bottom w:val="double" w:sz="6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FB4C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ES"/>
              </w:rPr>
              <w:t>16</w:t>
            </w:r>
            <w:r w:rsidR="0062268E">
              <w:rPr>
                <w:rFonts w:eastAsia="Times New Roman" w:cs="Times New Roman"/>
                <w:color w:val="000000"/>
                <w:sz w:val="28"/>
                <w:szCs w:val="28"/>
                <w:lang w:eastAsia="es-ES"/>
              </w:rPr>
              <w:t>/01/24</w:t>
            </w:r>
          </w:p>
        </w:tc>
      </w:tr>
      <w:tr w:rsidR="00535145">
        <w:trPr>
          <w:trHeight w:val="315"/>
        </w:trPr>
        <w:tc>
          <w:tcPr>
            <w:tcW w:w="2662" w:type="dxa"/>
            <w:tcBorders>
              <w:left w:val="single" w:sz="12" w:space="0" w:color="000000"/>
            </w:tcBorders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290" w:type="dxa"/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9" w:type="dxa"/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09" w:type="dxa"/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70" w:type="dxa"/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28" w:type="dxa"/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5" w:type="dxa"/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right w:val="single" w:sz="12" w:space="0" w:color="000000"/>
            </w:tcBorders>
            <w:shd w:val="clear" w:color="000000" w:fill="D8D8D8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35145">
        <w:trPr>
          <w:trHeight w:val="499"/>
        </w:trPr>
        <w:tc>
          <w:tcPr>
            <w:tcW w:w="26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</w:tcPr>
          <w:p w:rsidR="00535145" w:rsidRDefault="00A11B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Recibí de:</w:t>
            </w:r>
          </w:p>
        </w:tc>
        <w:tc>
          <w:tcPr>
            <w:tcW w:w="61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35145" w:rsidRDefault="00A11B15">
            <w:pPr>
              <w:widowControl w:val="0"/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BEEPING FULFILMENT SL. 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br/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br/>
              <w:t xml:space="preserve">Calle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Gorgos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18, 46021 Valencia, España.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535145" w:rsidRDefault="00A11B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NIF/CIF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5145" w:rsidRDefault="00A11B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B40617318</w:t>
            </w:r>
          </w:p>
        </w:tc>
      </w:tr>
      <w:tr w:rsidR="00535145">
        <w:trPr>
          <w:trHeight w:val="499"/>
        </w:trPr>
        <w:tc>
          <w:tcPr>
            <w:tcW w:w="2662" w:type="dxa"/>
            <w:tcBorders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535145" w:rsidRDefault="00A11B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La suma de:</w:t>
            </w:r>
          </w:p>
        </w:tc>
        <w:tc>
          <w:tcPr>
            <w:tcW w:w="12542" w:type="dxa"/>
            <w:gridSpan w:val="7"/>
            <w:tcBorders>
              <w:bottom w:val="dashed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5145" w:rsidRDefault="00A11B15" w:rsidP="00FB4C30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r w:rsidR="0062268E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Ochocientos 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dólares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theter</w:t>
            </w:r>
            <w:proofErr w:type="spellEnd"/>
          </w:p>
        </w:tc>
      </w:tr>
      <w:tr w:rsidR="00535145">
        <w:trPr>
          <w:trHeight w:val="499"/>
        </w:trPr>
        <w:tc>
          <w:tcPr>
            <w:tcW w:w="15204" w:type="dxa"/>
            <w:gridSpan w:val="8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5145" w:rsidRDefault="00A11B1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Honorarios por concepto de:</w:t>
            </w:r>
          </w:p>
        </w:tc>
      </w:tr>
      <w:tr w:rsidR="00535145">
        <w:trPr>
          <w:trHeight w:val="499"/>
        </w:trPr>
        <w:tc>
          <w:tcPr>
            <w:tcW w:w="795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FCD5B4"/>
            <w:vAlign w:val="bottom"/>
          </w:tcPr>
          <w:p w:rsidR="00535145" w:rsidRDefault="0062268E">
            <w:pPr>
              <w:widowControl w:val="0"/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80</w:t>
            </w:r>
            <w:r w:rsidR="00A11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Horas de Programación y consultoría de sistemas:</w:t>
            </w:r>
          </w:p>
        </w:tc>
        <w:tc>
          <w:tcPr>
            <w:tcW w:w="7252" w:type="dxa"/>
            <w:gridSpan w:val="6"/>
            <w:tcBorders>
              <w:bottom w:val="dashed" w:sz="4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62268E" w:rsidP="00B1190D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800 </w:t>
            </w:r>
            <w:proofErr w:type="spellStart"/>
            <w:r w:rsidR="00A11B15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usdt</w:t>
            </w:r>
            <w:proofErr w:type="spellEnd"/>
          </w:p>
        </w:tc>
      </w:tr>
      <w:tr w:rsidR="00535145">
        <w:trPr>
          <w:trHeight w:val="499"/>
        </w:trPr>
        <w:tc>
          <w:tcPr>
            <w:tcW w:w="7952" w:type="dxa"/>
            <w:gridSpan w:val="2"/>
            <w:tcBorders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FCD5B4"/>
            <w:vAlign w:val="bottom"/>
          </w:tcPr>
          <w:p w:rsidR="00535145" w:rsidRDefault="0053514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252" w:type="dxa"/>
            <w:gridSpan w:val="6"/>
            <w:tcBorders>
              <w:bottom w:val="dashed" w:sz="4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</w:tc>
      </w:tr>
      <w:tr w:rsidR="00535145">
        <w:trPr>
          <w:trHeight w:val="499"/>
        </w:trPr>
        <w:tc>
          <w:tcPr>
            <w:tcW w:w="7952" w:type="dxa"/>
            <w:gridSpan w:val="2"/>
            <w:tcBorders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FCD5B4"/>
            <w:vAlign w:val="bottom"/>
          </w:tcPr>
          <w:p w:rsidR="00535145" w:rsidRDefault="0053514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252" w:type="dxa"/>
            <w:gridSpan w:val="6"/>
            <w:tcBorders>
              <w:bottom w:val="dashed" w:sz="4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</w:tc>
      </w:tr>
      <w:tr w:rsidR="00535145">
        <w:trPr>
          <w:trHeight w:val="499"/>
        </w:trPr>
        <w:tc>
          <w:tcPr>
            <w:tcW w:w="15204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A11B15" w:rsidP="00FB4C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  <w:t>*Horas co</w:t>
            </w:r>
            <w:r w:rsidR="00B1190D"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  <w:t xml:space="preserve">rrespondientes al periodo del </w:t>
            </w:r>
            <w:r w:rsidR="00FB4C30"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  <w:t>1</w:t>
            </w:r>
            <w:r w:rsidR="00B1190D"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  <w:t xml:space="preserve"> de </w:t>
            </w:r>
            <w:r w:rsidR="00FB4C30"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  <w:t>enero al 12 de enero de 2024</w:t>
            </w:r>
          </w:p>
        </w:tc>
      </w:tr>
      <w:tr w:rsidR="00535145">
        <w:trPr>
          <w:trHeight w:val="499"/>
        </w:trPr>
        <w:tc>
          <w:tcPr>
            <w:tcW w:w="15204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B1190D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  <w:t>Precio por hora: 80</w:t>
            </w:r>
            <w:r w:rsidR="00A11B15">
              <w:rPr>
                <w:rFonts w:ascii="Arial" w:eastAsia="Times New Roman" w:hAnsi="Arial" w:cs="Arial"/>
                <w:i/>
                <w:iCs/>
                <w:color w:val="3366FF"/>
                <w:sz w:val="24"/>
                <w:szCs w:val="24"/>
                <w:lang w:eastAsia="es-ES"/>
              </w:rPr>
              <w:t xml:space="preserve"> USDT</w:t>
            </w:r>
          </w:p>
        </w:tc>
      </w:tr>
      <w:tr w:rsidR="00535145">
        <w:trPr>
          <w:trHeight w:val="499"/>
        </w:trPr>
        <w:tc>
          <w:tcPr>
            <w:tcW w:w="15204" w:type="dxa"/>
            <w:gridSpan w:val="8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35145" w:rsidRDefault="00535145">
            <w:pPr>
              <w:widowControl w:val="0"/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535145">
        <w:trPr>
          <w:trHeight w:val="315"/>
        </w:trPr>
        <w:tc>
          <w:tcPr>
            <w:tcW w:w="2662" w:type="dxa"/>
            <w:tcBorders>
              <w:left w:val="single" w:sz="12" w:space="0" w:color="000000"/>
            </w:tcBorders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290" w:type="dxa"/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9" w:type="dxa"/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09" w:type="dxa"/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28" w:type="dxa"/>
            <w:tcBorders>
              <w:bottom w:val="single" w:sz="4" w:space="0" w:color="000000"/>
            </w:tcBorders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5" w:type="dxa"/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right w:val="single" w:sz="12" w:space="0" w:color="000000"/>
            </w:tcBorders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35145">
        <w:trPr>
          <w:trHeight w:val="315"/>
        </w:trPr>
        <w:tc>
          <w:tcPr>
            <w:tcW w:w="7952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000000" w:fill="BFBFBF"/>
            <w:vAlign w:val="center"/>
          </w:tcPr>
          <w:p w:rsidR="00535145" w:rsidRDefault="0053514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88" w:type="dxa"/>
            <w:gridSpan w:val="2"/>
            <w:vMerge w:val="restart"/>
            <w:tcBorders>
              <w:bottom w:val="single" w:sz="4" w:space="0" w:color="000000"/>
            </w:tcBorders>
            <w:shd w:val="clear" w:color="000000" w:fill="BFBFBF"/>
            <w:vAlign w:val="bottom"/>
          </w:tcPr>
          <w:p w:rsidR="00535145" w:rsidRDefault="0053514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535145" w:rsidRDefault="00A11B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5145" w:rsidRDefault="00FB4C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80</w:t>
            </w:r>
            <w:bookmarkStart w:id="0" w:name="_GoBack"/>
            <w:bookmarkEnd w:id="0"/>
            <w:r w:rsidR="0062268E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0</w:t>
            </w:r>
            <w:r w:rsidR="00A11B15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USDT</w:t>
            </w:r>
          </w:p>
        </w:tc>
      </w:tr>
      <w:tr w:rsidR="00535145">
        <w:trPr>
          <w:trHeight w:val="315"/>
        </w:trPr>
        <w:tc>
          <w:tcPr>
            <w:tcW w:w="7952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35145" w:rsidRDefault="005351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</w:tc>
      </w:tr>
    </w:tbl>
    <w:p w:rsidR="00535145" w:rsidRDefault="00535145"/>
    <w:p w:rsidR="00535145" w:rsidRDefault="00A11B15">
      <w:r>
        <w:t>Recibí conforme.</w:t>
      </w:r>
    </w:p>
    <w:p w:rsidR="00535145" w:rsidRDefault="00A11B15"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FIRMA: </w:t>
      </w:r>
    </w:p>
    <w:sectPr w:rsidR="0053514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45"/>
    <w:rsid w:val="00535145"/>
    <w:rsid w:val="0062268E"/>
    <w:rsid w:val="00844161"/>
    <w:rsid w:val="008F210D"/>
    <w:rsid w:val="00A11B15"/>
    <w:rsid w:val="00B1190D"/>
    <w:rsid w:val="00F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CC85"/>
  <w15:docId w15:val="{76C1EC8D-E525-479C-ADA5-457EF97E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E2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AEFCF-2F14-4670-BC6E-552115AF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</dc:creator>
  <dc:description/>
  <cp:lastModifiedBy>Guillermo</cp:lastModifiedBy>
  <cp:revision>6</cp:revision>
  <cp:lastPrinted>2014-09-26T07:42:00Z</cp:lastPrinted>
  <dcterms:created xsi:type="dcterms:W3CDTF">2023-12-01T21:25:00Z</dcterms:created>
  <dcterms:modified xsi:type="dcterms:W3CDTF">2024-01-17T07:23:00Z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